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A2" w:rsidRPr="00AB36A2" w:rsidRDefault="00AB36A2" w:rsidP="00AB36A2">
      <w:pPr>
        <w:pStyle w:val="a3"/>
        <w:ind w:firstLineChars="45" w:firstLine="144"/>
        <w:jc w:val="both"/>
        <w:rPr>
          <w:rFonts w:ascii="黑体" w:eastAsia="黑体" w:hAnsi="黑体"/>
          <w:b w:val="0"/>
          <w:sz w:val="32"/>
        </w:rPr>
      </w:pPr>
      <w:r w:rsidRPr="00AB36A2">
        <w:rPr>
          <w:rFonts w:ascii="黑体" w:eastAsia="黑体" w:hAnsi="黑体" w:hint="eastAsia"/>
          <w:b w:val="0"/>
          <w:sz w:val="32"/>
        </w:rPr>
        <w:t>附件4</w:t>
      </w:r>
    </w:p>
    <w:p w:rsidR="00AB36A2" w:rsidRDefault="00AB36A2" w:rsidP="005653A8">
      <w:pPr>
        <w:pStyle w:val="a3"/>
        <w:ind w:firstLineChars="300" w:firstLine="1320"/>
        <w:jc w:val="both"/>
        <w:rPr>
          <w:b w:val="0"/>
        </w:rPr>
      </w:pPr>
    </w:p>
    <w:p w:rsidR="009E44F9" w:rsidRPr="00FC036F" w:rsidRDefault="00FC036F" w:rsidP="005653A8">
      <w:pPr>
        <w:pStyle w:val="a3"/>
        <w:ind w:firstLineChars="300" w:firstLine="1320"/>
        <w:jc w:val="both"/>
        <w:rPr>
          <w:b w:val="0"/>
        </w:rPr>
      </w:pPr>
      <w:r w:rsidRPr="00FC036F">
        <w:rPr>
          <w:rFonts w:hint="eastAsia"/>
          <w:b w:val="0"/>
        </w:rPr>
        <w:t>劳动合同制</w:t>
      </w:r>
      <w:r w:rsidR="000C5D7D">
        <w:rPr>
          <w:rFonts w:hint="eastAsia"/>
          <w:b w:val="0"/>
        </w:rPr>
        <w:t>法官助理</w:t>
      </w:r>
      <w:r w:rsidRPr="00FC036F">
        <w:rPr>
          <w:rFonts w:hint="eastAsia"/>
          <w:b w:val="0"/>
        </w:rPr>
        <w:t>政策问答</w:t>
      </w:r>
    </w:p>
    <w:p w:rsidR="00FC036F" w:rsidRDefault="00FC036F" w:rsidP="004E5AB6">
      <w:pPr>
        <w:pStyle w:val="2"/>
        <w:ind w:firstLine="640"/>
      </w:pPr>
    </w:p>
    <w:p w:rsidR="00FC036F" w:rsidRDefault="00FC036F" w:rsidP="004E5AB6">
      <w:pPr>
        <w:pStyle w:val="2"/>
        <w:ind w:firstLine="640"/>
      </w:pPr>
      <w:r>
        <w:rPr>
          <w:rFonts w:hint="eastAsia"/>
        </w:rPr>
        <w:t>一、什么是劳动合同制</w:t>
      </w:r>
      <w:r w:rsidR="000C5D7D">
        <w:rPr>
          <w:rFonts w:hint="eastAsia"/>
        </w:rPr>
        <w:t>法官助理</w:t>
      </w:r>
      <w:r>
        <w:rPr>
          <w:rFonts w:hint="eastAsia"/>
        </w:rPr>
        <w:t>？</w:t>
      </w:r>
    </w:p>
    <w:p w:rsidR="00FC036F" w:rsidRDefault="00F9616C" w:rsidP="00F9616C">
      <w:pPr>
        <w:ind w:firstLine="640"/>
      </w:pPr>
      <w:r w:rsidRPr="005D65A8">
        <w:rPr>
          <w:rFonts w:hint="eastAsia"/>
        </w:rPr>
        <w:t>深圳市劳动合同制司法辅助人员管理改革</w:t>
      </w:r>
      <w:r>
        <w:rPr>
          <w:rFonts w:hint="eastAsia"/>
        </w:rPr>
        <w:t>是</w:t>
      </w:r>
      <w:r w:rsidR="005D65A8" w:rsidRPr="005D65A8">
        <w:rPr>
          <w:rFonts w:hint="eastAsia"/>
        </w:rPr>
        <w:t>我市</w:t>
      </w:r>
      <w:r w:rsidR="005D65A8" w:rsidRPr="005D65A8">
        <w:rPr>
          <w:rFonts w:hint="eastAsia"/>
        </w:rPr>
        <w:t>2017</w:t>
      </w:r>
      <w:r w:rsidR="005D65A8" w:rsidRPr="005D65A8">
        <w:rPr>
          <w:rFonts w:hint="eastAsia"/>
        </w:rPr>
        <w:t>年</w:t>
      </w:r>
      <w:r>
        <w:rPr>
          <w:rFonts w:hint="eastAsia"/>
        </w:rPr>
        <w:t>进一步深化落实中央司法体制改革而</w:t>
      </w:r>
      <w:r w:rsidR="005D65A8" w:rsidRPr="005D65A8">
        <w:rPr>
          <w:rFonts w:hint="eastAsia"/>
        </w:rPr>
        <w:t>新推出的重大改革</w:t>
      </w:r>
      <w:r>
        <w:rPr>
          <w:rFonts w:hint="eastAsia"/>
        </w:rPr>
        <w:t>项目</w:t>
      </w:r>
      <w:r w:rsidR="00895719">
        <w:rPr>
          <w:rFonts w:hint="eastAsia"/>
        </w:rPr>
        <w:t>。</w:t>
      </w:r>
      <w:r w:rsidR="00945AC3">
        <w:rPr>
          <w:rFonts w:hint="eastAsia"/>
        </w:rPr>
        <w:t>改革的理念紧跟法院人员分类管理改革精神，力度之大、措施之新在全国属于首次。劳动合同制法官助理属于劳动劳动合同制司法辅助人员的一种，与普通的聘用制人员存在巨大的差异，薪酬待遇更加优厚，职业保障水平更高，职业发展通道更加明确，职业发展空间更大。劳动合同制法官助理由</w:t>
      </w:r>
      <w:r w:rsidR="00156886">
        <w:rPr>
          <w:rFonts w:hint="eastAsia"/>
        </w:rPr>
        <w:t>编制部门</w:t>
      </w:r>
      <w:r w:rsidR="00945AC3">
        <w:rPr>
          <w:rFonts w:hint="eastAsia"/>
        </w:rPr>
        <w:t>核定员额</w:t>
      </w:r>
      <w:r w:rsidR="00EE44FA">
        <w:rPr>
          <w:rFonts w:hint="eastAsia"/>
        </w:rPr>
        <w:t>、法院</w:t>
      </w:r>
      <w:r w:rsidR="00156886">
        <w:rPr>
          <w:rFonts w:hint="eastAsia"/>
        </w:rPr>
        <w:t>录</w:t>
      </w:r>
      <w:r w:rsidR="00EE44FA">
        <w:rPr>
          <w:rFonts w:hint="eastAsia"/>
        </w:rPr>
        <w:t>用管理、当地财政统一保障、协助法官履行审判职责。劳动合同制</w:t>
      </w:r>
      <w:r w:rsidR="000C5D7D">
        <w:rPr>
          <w:rFonts w:hint="eastAsia"/>
        </w:rPr>
        <w:t>法官助理</w:t>
      </w:r>
      <w:r w:rsidR="00E01C1B">
        <w:rPr>
          <w:rFonts w:hint="eastAsia"/>
        </w:rPr>
        <w:t>按照改革方案的有关规定与法院签订劳动合同，</w:t>
      </w:r>
      <w:r w:rsidR="00EE44FA">
        <w:rPr>
          <w:rFonts w:hint="eastAsia"/>
        </w:rPr>
        <w:t>建立劳动</w:t>
      </w:r>
      <w:r w:rsidR="00E01C1B">
        <w:rPr>
          <w:rFonts w:hint="eastAsia"/>
        </w:rPr>
        <w:t>关系</w:t>
      </w:r>
      <w:r w:rsidR="00EE44FA">
        <w:rPr>
          <w:rFonts w:hint="eastAsia"/>
        </w:rPr>
        <w:t>。</w:t>
      </w:r>
    </w:p>
    <w:p w:rsidR="008D0B45" w:rsidRDefault="00EE44FA" w:rsidP="00EE44FA">
      <w:pPr>
        <w:pStyle w:val="2"/>
        <w:ind w:firstLine="640"/>
      </w:pPr>
      <w:r>
        <w:rPr>
          <w:rFonts w:hint="eastAsia"/>
        </w:rPr>
        <w:t>二、</w:t>
      </w:r>
      <w:r w:rsidR="008D0B45">
        <w:rPr>
          <w:rFonts w:hint="eastAsia"/>
        </w:rPr>
        <w:t>劳动合同制</w:t>
      </w:r>
      <w:r w:rsidR="00587248">
        <w:rPr>
          <w:rFonts w:hint="eastAsia"/>
        </w:rPr>
        <w:t>法官助理</w:t>
      </w:r>
      <w:r w:rsidR="008D0B45">
        <w:rPr>
          <w:rFonts w:hint="eastAsia"/>
        </w:rPr>
        <w:t>的工作职责是什么？</w:t>
      </w:r>
    </w:p>
    <w:p w:rsidR="008D0B45" w:rsidRDefault="008D0B45" w:rsidP="008D0B45">
      <w:pPr>
        <w:ind w:firstLine="640"/>
      </w:pPr>
      <w:r>
        <w:rPr>
          <w:rFonts w:hint="eastAsia"/>
        </w:rPr>
        <w:t>劳动合同制法官助理在法官指导下履行下列主要职责：</w:t>
      </w:r>
    </w:p>
    <w:p w:rsidR="008D0B45" w:rsidRDefault="008D0B45" w:rsidP="008D0B45">
      <w:pPr>
        <w:ind w:firstLineChars="0" w:firstLine="640"/>
      </w:pPr>
      <w:r>
        <w:rPr>
          <w:rFonts w:hint="eastAsia"/>
        </w:rPr>
        <w:t>（一）接待来访当事人并进行释法答疑；</w:t>
      </w:r>
    </w:p>
    <w:p w:rsidR="008D0B45" w:rsidRDefault="008D0B45" w:rsidP="008D0B45">
      <w:pPr>
        <w:ind w:firstLineChars="0" w:firstLine="640"/>
      </w:pPr>
      <w:r>
        <w:rPr>
          <w:rFonts w:hint="eastAsia"/>
        </w:rPr>
        <w:t>（二）指导当事人举证，协助法官组织当事人诉讼证据交换；</w:t>
      </w:r>
    </w:p>
    <w:p w:rsidR="008D0B45" w:rsidRDefault="008D0B45" w:rsidP="008D0B45">
      <w:pPr>
        <w:ind w:firstLineChars="0" w:firstLine="640"/>
      </w:pPr>
      <w:r>
        <w:rPr>
          <w:rFonts w:hint="eastAsia"/>
        </w:rPr>
        <w:t>（三）协助法官组织庭前调解和诉讼中调解工作；</w:t>
      </w:r>
    </w:p>
    <w:p w:rsidR="008D0B45" w:rsidRDefault="008D0B45" w:rsidP="008D0B45">
      <w:pPr>
        <w:ind w:left="640" w:firstLineChars="0" w:firstLine="0"/>
      </w:pPr>
      <w:r>
        <w:rPr>
          <w:rFonts w:hint="eastAsia"/>
        </w:rPr>
        <w:t>（四）协助法官调查取证；</w:t>
      </w:r>
    </w:p>
    <w:p w:rsidR="008D0B45" w:rsidRDefault="008D0B45" w:rsidP="008D0B45">
      <w:pPr>
        <w:ind w:firstLine="640"/>
      </w:pPr>
      <w:r>
        <w:rPr>
          <w:rFonts w:hint="eastAsia"/>
        </w:rPr>
        <w:t>（五）协助法官办理案件的财产、证据保全及司法鉴定</w:t>
      </w:r>
      <w:r>
        <w:rPr>
          <w:rFonts w:hint="eastAsia"/>
        </w:rPr>
        <w:lastRenderedPageBreak/>
        <w:t>和评估工作相关事宜；</w:t>
      </w:r>
    </w:p>
    <w:p w:rsidR="008D0B45" w:rsidRDefault="008D0B45" w:rsidP="008D0B45">
      <w:pPr>
        <w:ind w:firstLine="640"/>
      </w:pPr>
      <w:r>
        <w:rPr>
          <w:rFonts w:hint="eastAsia"/>
        </w:rPr>
        <w:t>（六）收集与案件相关的法律、法规、判例等参考资料；</w:t>
      </w:r>
    </w:p>
    <w:p w:rsidR="008D0B45" w:rsidRDefault="008D0B45" w:rsidP="008D0B45">
      <w:pPr>
        <w:ind w:firstLine="640"/>
      </w:pPr>
      <w:r>
        <w:rPr>
          <w:rFonts w:hint="eastAsia"/>
        </w:rPr>
        <w:t>（七）</w:t>
      </w:r>
      <w:r w:rsidR="000F44A6">
        <w:rPr>
          <w:rFonts w:hint="eastAsia"/>
        </w:rPr>
        <w:t>制作合议庭评议笔录，协助法官草拟法律文书；</w:t>
      </w:r>
    </w:p>
    <w:p w:rsidR="000F44A6" w:rsidRDefault="000F44A6" w:rsidP="008D0B45">
      <w:pPr>
        <w:ind w:firstLine="640"/>
      </w:pPr>
      <w:r>
        <w:rPr>
          <w:rFonts w:hint="eastAsia"/>
        </w:rPr>
        <w:t>（八）协助法官开展调研、审判管理等工作；</w:t>
      </w:r>
    </w:p>
    <w:p w:rsidR="000F44A6" w:rsidRDefault="000F44A6" w:rsidP="008D0B45">
      <w:pPr>
        <w:ind w:firstLine="640"/>
      </w:pPr>
      <w:r>
        <w:rPr>
          <w:rFonts w:hint="eastAsia"/>
        </w:rPr>
        <w:t>（九）完成法官交办的其他审判辅助性工作。</w:t>
      </w:r>
    </w:p>
    <w:p w:rsidR="000F44A6" w:rsidRDefault="000F44A6" w:rsidP="008D0B45">
      <w:pPr>
        <w:ind w:firstLine="640"/>
      </w:pPr>
      <w:r>
        <w:rPr>
          <w:rFonts w:hint="eastAsia"/>
        </w:rPr>
        <w:t>劳动合同制法官助理不得单独从事以下工作：</w:t>
      </w:r>
    </w:p>
    <w:p w:rsidR="000F44A6" w:rsidRDefault="000F44A6" w:rsidP="008D0B45">
      <w:pPr>
        <w:ind w:firstLine="640"/>
      </w:pPr>
      <w:r>
        <w:rPr>
          <w:rFonts w:hint="eastAsia"/>
        </w:rPr>
        <w:t>（一）主持庭审、庭</w:t>
      </w:r>
      <w:proofErr w:type="gramStart"/>
      <w:r>
        <w:rPr>
          <w:rFonts w:hint="eastAsia"/>
        </w:rPr>
        <w:t>询</w:t>
      </w:r>
      <w:proofErr w:type="gramEnd"/>
      <w:r>
        <w:rPr>
          <w:rFonts w:hint="eastAsia"/>
        </w:rPr>
        <w:t>；</w:t>
      </w:r>
    </w:p>
    <w:p w:rsidR="000F44A6" w:rsidRDefault="000F44A6" w:rsidP="008D0B45">
      <w:pPr>
        <w:ind w:firstLine="640"/>
      </w:pPr>
      <w:r>
        <w:rPr>
          <w:rFonts w:hint="eastAsia"/>
        </w:rPr>
        <w:t>（二）审查采纳证据；</w:t>
      </w:r>
    </w:p>
    <w:p w:rsidR="000F44A6" w:rsidRDefault="000F44A6" w:rsidP="008D0B45">
      <w:pPr>
        <w:ind w:firstLine="640"/>
      </w:pPr>
      <w:r>
        <w:rPr>
          <w:rFonts w:hint="eastAsia"/>
        </w:rPr>
        <w:t>（三）认定案件事实；</w:t>
      </w:r>
    </w:p>
    <w:p w:rsidR="000F44A6" w:rsidRDefault="000F44A6" w:rsidP="008D0B45">
      <w:pPr>
        <w:ind w:firstLine="640"/>
      </w:pPr>
      <w:r>
        <w:rPr>
          <w:rFonts w:hint="eastAsia"/>
        </w:rPr>
        <w:t>（四）评议案件时发表表决意见；</w:t>
      </w:r>
    </w:p>
    <w:p w:rsidR="000F44A6" w:rsidRDefault="000F44A6" w:rsidP="008D0B45">
      <w:pPr>
        <w:ind w:firstLine="640"/>
      </w:pPr>
      <w:r>
        <w:rPr>
          <w:rFonts w:hint="eastAsia"/>
        </w:rPr>
        <w:t>（五）对诉讼程序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决定；</w:t>
      </w:r>
    </w:p>
    <w:p w:rsidR="000F44A6" w:rsidRDefault="000F44A6" w:rsidP="008D0B45">
      <w:pPr>
        <w:ind w:firstLine="640"/>
      </w:pPr>
      <w:r>
        <w:rPr>
          <w:rFonts w:hint="eastAsia"/>
        </w:rPr>
        <w:t>（六）属于行使审理权和裁判权范围内的其他事项。</w:t>
      </w:r>
    </w:p>
    <w:p w:rsidR="004B6512" w:rsidRDefault="00856329" w:rsidP="00AB23AC">
      <w:pPr>
        <w:ind w:firstLine="64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2A7914" w:rsidRPr="002A7914">
        <w:rPr>
          <w:rFonts w:ascii="黑体" w:eastAsia="黑体" w:hAnsi="黑体" w:hint="eastAsia"/>
        </w:rPr>
        <w:t>、</w:t>
      </w:r>
      <w:r w:rsidR="004B6512">
        <w:rPr>
          <w:rFonts w:ascii="黑体" w:eastAsia="黑体" w:hAnsi="黑体" w:hint="eastAsia"/>
        </w:rPr>
        <w:t>劳动合同制</w:t>
      </w:r>
      <w:r w:rsidR="005D65A8">
        <w:rPr>
          <w:rFonts w:ascii="黑体" w:eastAsia="黑体" w:hAnsi="黑体" w:hint="eastAsia"/>
        </w:rPr>
        <w:t>法官助理</w:t>
      </w:r>
      <w:r w:rsidR="004B6512">
        <w:rPr>
          <w:rFonts w:ascii="黑体" w:eastAsia="黑体" w:hAnsi="黑体" w:hint="eastAsia"/>
        </w:rPr>
        <w:t>的职业发展通道</w:t>
      </w:r>
      <w:r w:rsidR="009D048B">
        <w:rPr>
          <w:rFonts w:ascii="黑体" w:eastAsia="黑体" w:hAnsi="黑体" w:hint="eastAsia"/>
        </w:rPr>
        <w:t>是如何设计的</w:t>
      </w:r>
      <w:r w:rsidR="004B6512">
        <w:rPr>
          <w:rFonts w:ascii="黑体" w:eastAsia="黑体" w:hAnsi="黑体" w:hint="eastAsia"/>
        </w:rPr>
        <w:t>？</w:t>
      </w:r>
    </w:p>
    <w:p w:rsidR="0050642A" w:rsidRDefault="004B6512" w:rsidP="0050642A">
      <w:pPr>
        <w:ind w:firstLine="640"/>
        <w:rPr>
          <w:rFonts w:ascii="方正仿宋简体"/>
          <w:szCs w:val="32"/>
        </w:rPr>
      </w:pPr>
      <w:r>
        <w:rPr>
          <w:rFonts w:hint="eastAsia"/>
        </w:rPr>
        <w:t>劳动合同</w:t>
      </w:r>
      <w:r w:rsidR="005D65A8">
        <w:rPr>
          <w:rFonts w:hint="eastAsia"/>
        </w:rPr>
        <w:t>法官助理</w:t>
      </w:r>
      <w:r>
        <w:rPr>
          <w:rFonts w:hint="eastAsia"/>
        </w:rPr>
        <w:t>实行分级管理，共设置九级，其中</w:t>
      </w:r>
      <w:r>
        <w:rPr>
          <w:rFonts w:ascii="方正仿宋简体" w:hint="eastAsia"/>
          <w:szCs w:val="32"/>
        </w:rPr>
        <w:t>1至3级为高级法官助理，4至6级为中级法官助理，7至9级为初级法官助理。</w:t>
      </w:r>
      <w:r w:rsidR="0050642A">
        <w:rPr>
          <w:rFonts w:ascii="方正仿宋简体" w:hint="eastAsia"/>
          <w:szCs w:val="32"/>
        </w:rPr>
        <w:t>年度考核结果均为合格及以上等次，初级法官助理每2年可晋升一个等级，中级法官助理每3年可晋升一个等级，高级法官助理每4年可晋升一个等级。</w:t>
      </w:r>
    </w:p>
    <w:p w:rsidR="009C1D54" w:rsidRDefault="009C1D54" w:rsidP="004B6512">
      <w:pPr>
        <w:ind w:firstLine="640"/>
        <w:rPr>
          <w:rFonts w:ascii="方正仿宋简体"/>
          <w:szCs w:val="32"/>
        </w:rPr>
      </w:pPr>
      <w:r>
        <w:rPr>
          <w:rFonts w:ascii="方正仿宋简体" w:hint="eastAsia"/>
          <w:szCs w:val="32"/>
        </w:rPr>
        <w:t>劳动合同制法官助理试用期考核合格的，本科学历的定为9级法官助理；硕士研究生学历的定为8级法官助理；博士研究生学历的定为7级法官助理。</w:t>
      </w:r>
    </w:p>
    <w:p w:rsidR="004B6512" w:rsidRDefault="007C3E5E" w:rsidP="004B6512">
      <w:pPr>
        <w:ind w:firstLine="640"/>
        <w:rPr>
          <w:rFonts w:ascii="方正仿宋简体"/>
        </w:rPr>
      </w:pPr>
      <w:r w:rsidRPr="007C3E5E">
        <w:rPr>
          <w:rFonts w:ascii="方正仿宋简体" w:hint="eastAsia"/>
        </w:rPr>
        <w:t>7级法官助理晋升到6级法官助理需经晋级考试合格，</w:t>
      </w:r>
      <w:r w:rsidRPr="007C3E5E">
        <w:rPr>
          <w:rFonts w:ascii="方正仿宋简体" w:hint="eastAsia"/>
        </w:rPr>
        <w:lastRenderedPageBreak/>
        <w:t>并在80%的比例限额内择优晋升。4级法官助理晋升到3级法官助理需经晋级考试合格，并在50%的比例限额内择优晋升。</w:t>
      </w:r>
    </w:p>
    <w:p w:rsidR="007C3E5E" w:rsidRDefault="007C3E5E" w:rsidP="004B6512">
      <w:pPr>
        <w:ind w:firstLine="640"/>
        <w:rPr>
          <w:rFonts w:ascii="方正仿宋简体"/>
        </w:rPr>
      </w:pPr>
      <w:r>
        <w:rPr>
          <w:rFonts w:ascii="方正仿宋简体" w:hint="eastAsia"/>
        </w:rPr>
        <w:t>连续三年考核被评为优秀等次的，可以减少1年晋升上一个等级，但已被用于减少晋升年限的优秀等次不再重复使用。</w:t>
      </w:r>
    </w:p>
    <w:p w:rsidR="007C3E5E" w:rsidRDefault="00856329" w:rsidP="007C3E5E">
      <w:pPr>
        <w:pStyle w:val="2"/>
        <w:ind w:firstLine="640"/>
      </w:pPr>
      <w:r>
        <w:rPr>
          <w:rFonts w:hint="eastAsia"/>
        </w:rPr>
        <w:t>四</w:t>
      </w:r>
      <w:r w:rsidR="007C3E5E">
        <w:rPr>
          <w:rFonts w:hint="eastAsia"/>
        </w:rPr>
        <w:t>、</w:t>
      </w:r>
      <w:r w:rsidR="00E715B0">
        <w:rPr>
          <w:rFonts w:hint="eastAsia"/>
        </w:rPr>
        <w:t>劳动合同制</w:t>
      </w:r>
      <w:r w:rsidR="008A598E">
        <w:rPr>
          <w:rFonts w:hint="eastAsia"/>
        </w:rPr>
        <w:t>法官助理</w:t>
      </w:r>
      <w:r w:rsidR="00E715B0">
        <w:rPr>
          <w:rFonts w:hint="eastAsia"/>
        </w:rPr>
        <w:t>的职业保障有哪些内容？</w:t>
      </w:r>
    </w:p>
    <w:p w:rsidR="008405DD" w:rsidRPr="009D048B" w:rsidRDefault="008405DD" w:rsidP="008405DD">
      <w:pPr>
        <w:ind w:firstLine="640"/>
      </w:pPr>
      <w:r>
        <w:rPr>
          <w:rFonts w:hint="eastAsia"/>
        </w:rPr>
        <w:t>劳动合同制</w:t>
      </w:r>
      <w:r w:rsidR="008A598E">
        <w:rPr>
          <w:rFonts w:hint="eastAsia"/>
        </w:rPr>
        <w:t>法官助理</w:t>
      </w:r>
      <w:r>
        <w:rPr>
          <w:rFonts w:hint="eastAsia"/>
        </w:rPr>
        <w:t>的职业保障主要包括</w:t>
      </w:r>
      <w:r w:rsidR="00484B07">
        <w:rPr>
          <w:rFonts w:hint="eastAsia"/>
        </w:rPr>
        <w:t>工资福利、社会保险、住房保障</w:t>
      </w:r>
      <w:r w:rsidR="00AC362E">
        <w:rPr>
          <w:rFonts w:hint="eastAsia"/>
        </w:rPr>
        <w:t>、休息休假、教育培训等五</w:t>
      </w:r>
      <w:r w:rsidR="00484B07">
        <w:rPr>
          <w:rFonts w:hint="eastAsia"/>
        </w:rPr>
        <w:t>部分。</w:t>
      </w:r>
    </w:p>
    <w:p w:rsidR="005653A8" w:rsidRDefault="007C3E5E" w:rsidP="007C3E5E">
      <w:pPr>
        <w:ind w:firstLine="640"/>
        <w:rPr>
          <w:rFonts w:ascii="方正仿宋简体"/>
        </w:rPr>
      </w:pPr>
      <w:r>
        <w:rPr>
          <w:rFonts w:hint="eastAsia"/>
        </w:rPr>
        <w:t>深圳市劳动合同制</w:t>
      </w:r>
      <w:r w:rsidR="008A598E">
        <w:rPr>
          <w:rFonts w:hint="eastAsia"/>
        </w:rPr>
        <w:t>法官助理</w:t>
      </w:r>
      <w:r>
        <w:rPr>
          <w:rFonts w:hint="eastAsia"/>
        </w:rPr>
        <w:t>实行基本工资</w:t>
      </w:r>
      <w:r w:rsidR="00484B07">
        <w:rPr>
          <w:rFonts w:hint="eastAsia"/>
        </w:rPr>
        <w:t>、绩效奖金和</w:t>
      </w:r>
      <w:r>
        <w:rPr>
          <w:rFonts w:hint="eastAsia"/>
        </w:rPr>
        <w:t>津贴补贴制度。</w:t>
      </w:r>
      <w:r w:rsidR="00B50854">
        <w:rPr>
          <w:rFonts w:ascii="方正仿宋简体" w:hint="eastAsia"/>
        </w:rPr>
        <w:t>劳动合同制</w:t>
      </w:r>
      <w:r w:rsidR="008A598E">
        <w:rPr>
          <w:rFonts w:ascii="方正仿宋简体" w:hint="eastAsia"/>
        </w:rPr>
        <w:t>法官助理</w:t>
      </w:r>
      <w:r w:rsidR="00B50854">
        <w:rPr>
          <w:rFonts w:ascii="方正仿宋简体" w:hint="eastAsia"/>
        </w:rPr>
        <w:t>按照等级设立</w:t>
      </w:r>
      <w:r w:rsidRPr="007C3E5E">
        <w:rPr>
          <w:rFonts w:ascii="方正仿宋简体" w:hint="eastAsia"/>
        </w:rPr>
        <w:t>基本工资</w:t>
      </w:r>
      <w:r w:rsidR="00B50854">
        <w:rPr>
          <w:rFonts w:ascii="方正仿宋简体" w:hint="eastAsia"/>
        </w:rPr>
        <w:t>，</w:t>
      </w:r>
      <w:r w:rsidR="00156886">
        <w:rPr>
          <w:rFonts w:ascii="方正仿宋简体" w:hint="eastAsia"/>
        </w:rPr>
        <w:t>等级越高，基本工资越高</w:t>
      </w:r>
      <w:r w:rsidR="00156886">
        <w:rPr>
          <w:rFonts w:ascii="方正仿宋简体" w:hint="eastAsia"/>
        </w:rPr>
        <w:t>；工资薪酬在同等级内按年限晋升，晋升幅度较大。</w:t>
      </w:r>
      <w:r w:rsidR="00484B07">
        <w:rPr>
          <w:rFonts w:ascii="方正仿宋简体" w:hint="eastAsia"/>
        </w:rPr>
        <w:t>法院按照劳动合同制</w:t>
      </w:r>
      <w:r w:rsidR="008A598E">
        <w:rPr>
          <w:rFonts w:ascii="方正仿宋简体" w:hint="eastAsia"/>
        </w:rPr>
        <w:t>法官助理</w:t>
      </w:r>
      <w:r w:rsidR="00484B07">
        <w:rPr>
          <w:rFonts w:ascii="方正仿宋简体" w:hint="eastAsia"/>
        </w:rPr>
        <w:t>全年基本工资总额的20%另行设立绩效奖金专项经费，根据法院绩效考核办法发放；</w:t>
      </w:r>
      <w:r w:rsidR="00B50854">
        <w:rPr>
          <w:rFonts w:ascii="方正仿宋简体" w:hint="eastAsia"/>
        </w:rPr>
        <w:t>劳动合同制</w:t>
      </w:r>
      <w:r w:rsidR="008A598E">
        <w:rPr>
          <w:rFonts w:ascii="方正仿宋简体" w:hint="eastAsia"/>
        </w:rPr>
        <w:t>法官助理</w:t>
      </w:r>
      <w:r w:rsidR="00484B07">
        <w:rPr>
          <w:rFonts w:ascii="方正仿宋简体" w:hint="eastAsia"/>
        </w:rPr>
        <w:t>还</w:t>
      </w:r>
      <w:r w:rsidR="00B50854">
        <w:rPr>
          <w:rFonts w:ascii="方正仿宋简体" w:hint="eastAsia"/>
        </w:rPr>
        <w:t>可以享受加班补贴、岗位津贴、法定节假日过节费等</w:t>
      </w:r>
      <w:r w:rsidR="00484B07">
        <w:rPr>
          <w:rFonts w:ascii="方正仿宋简体" w:hint="eastAsia"/>
        </w:rPr>
        <w:t>福利待遇。</w:t>
      </w:r>
      <w:r w:rsidR="00B50854">
        <w:rPr>
          <w:rFonts w:ascii="方正仿宋简体" w:hint="eastAsia"/>
        </w:rPr>
        <w:t>9</w:t>
      </w:r>
      <w:r w:rsidR="00484B07">
        <w:rPr>
          <w:rFonts w:ascii="方正仿宋简体" w:hint="eastAsia"/>
        </w:rPr>
        <w:t>级法官助理第一年每月</w:t>
      </w:r>
      <w:r w:rsidR="00AC362E">
        <w:rPr>
          <w:rFonts w:ascii="方正仿宋简体" w:hint="eastAsia"/>
        </w:rPr>
        <w:t>应发工资</w:t>
      </w:r>
      <w:r w:rsidR="00156886">
        <w:rPr>
          <w:rFonts w:ascii="方正仿宋简体" w:hint="eastAsia"/>
        </w:rPr>
        <w:t>不低于</w:t>
      </w:r>
      <w:r w:rsidR="005653A8">
        <w:rPr>
          <w:rFonts w:ascii="方正仿宋简体" w:hint="eastAsia"/>
        </w:rPr>
        <w:t>科员级公务员的70%</w:t>
      </w:r>
      <w:r w:rsidR="00156886">
        <w:rPr>
          <w:rFonts w:ascii="方正仿宋简体" w:hint="eastAsia"/>
        </w:rPr>
        <w:t>；等级越高，应发工资对应相当职务层级的比例越高</w:t>
      </w:r>
      <w:r w:rsidR="005653A8">
        <w:rPr>
          <w:rFonts w:ascii="方正仿宋简体" w:hint="eastAsia"/>
        </w:rPr>
        <w:t>。</w:t>
      </w:r>
      <w:bookmarkStart w:id="0" w:name="_GoBack"/>
      <w:bookmarkEnd w:id="0"/>
    </w:p>
    <w:p w:rsidR="00484B07" w:rsidRDefault="00484B07" w:rsidP="007C3E5E">
      <w:pPr>
        <w:ind w:firstLine="640"/>
        <w:rPr>
          <w:rFonts w:ascii="方正仿宋简体"/>
        </w:rPr>
      </w:pPr>
      <w:r>
        <w:rPr>
          <w:rFonts w:ascii="方正仿宋简体" w:hint="eastAsia"/>
        </w:rPr>
        <w:t>法院按照企业办法为劳动合同制</w:t>
      </w:r>
      <w:r w:rsidR="008A598E">
        <w:rPr>
          <w:rFonts w:ascii="方正仿宋简体" w:hint="eastAsia"/>
        </w:rPr>
        <w:t>法官助理</w:t>
      </w:r>
      <w:r>
        <w:rPr>
          <w:rFonts w:ascii="方正仿宋简体" w:hint="eastAsia"/>
        </w:rPr>
        <w:t>购买社会保险、缴存住房公积金。</w:t>
      </w:r>
    </w:p>
    <w:p w:rsidR="00484B07" w:rsidRDefault="00484B07" w:rsidP="007C3E5E">
      <w:pPr>
        <w:ind w:firstLine="640"/>
        <w:rPr>
          <w:rFonts w:ascii="方正仿宋简体"/>
        </w:rPr>
      </w:pPr>
      <w:r>
        <w:rPr>
          <w:rFonts w:ascii="方正仿宋简体" w:hint="eastAsia"/>
        </w:rPr>
        <w:t>劳动合同制</w:t>
      </w:r>
      <w:r w:rsidR="008A598E">
        <w:rPr>
          <w:rFonts w:ascii="方正仿宋简体" w:hint="eastAsia"/>
        </w:rPr>
        <w:t>法官助理</w:t>
      </w:r>
      <w:r>
        <w:rPr>
          <w:rFonts w:ascii="方正仿宋简体" w:hint="eastAsia"/>
        </w:rPr>
        <w:t>可以</w:t>
      </w:r>
      <w:r w:rsidR="00156886">
        <w:rPr>
          <w:rFonts w:ascii="方正仿宋简体" w:hint="eastAsia"/>
        </w:rPr>
        <w:t>按照规定</w:t>
      </w:r>
      <w:r>
        <w:rPr>
          <w:rFonts w:ascii="方正仿宋简体" w:hint="eastAsia"/>
        </w:rPr>
        <w:t>承租人才住房或保障性住房，租金由本人支付。</w:t>
      </w:r>
    </w:p>
    <w:p w:rsidR="00AC362E" w:rsidRDefault="00AC362E" w:rsidP="007C3E5E">
      <w:pPr>
        <w:ind w:firstLine="640"/>
        <w:rPr>
          <w:rFonts w:ascii="方正仿宋简体"/>
        </w:rPr>
      </w:pPr>
      <w:r>
        <w:rPr>
          <w:rFonts w:ascii="方正仿宋简体" w:hint="eastAsia"/>
        </w:rPr>
        <w:t>劳动合同制</w:t>
      </w:r>
      <w:r w:rsidR="008A598E">
        <w:rPr>
          <w:rFonts w:ascii="方正仿宋简体" w:hint="eastAsia"/>
        </w:rPr>
        <w:t>法官助理</w:t>
      </w:r>
      <w:r>
        <w:rPr>
          <w:rFonts w:ascii="方正仿宋简体" w:hint="eastAsia"/>
        </w:rPr>
        <w:t>按照劳动法的规定，实行标准工时</w:t>
      </w:r>
      <w:r>
        <w:rPr>
          <w:rFonts w:ascii="方正仿宋简体" w:hint="eastAsia"/>
        </w:rPr>
        <w:lastRenderedPageBreak/>
        <w:t>制，法定节假日休假，按照规定享受年休假、婚假、产假、哺乳假、看护假和丧假等。</w:t>
      </w:r>
    </w:p>
    <w:p w:rsidR="00AC362E" w:rsidRPr="00AC362E" w:rsidRDefault="00AC362E" w:rsidP="007C3E5E">
      <w:pPr>
        <w:ind w:firstLine="640"/>
        <w:rPr>
          <w:rFonts w:ascii="方正仿宋简体"/>
        </w:rPr>
      </w:pPr>
      <w:r>
        <w:rPr>
          <w:rFonts w:ascii="方正仿宋简体" w:hint="eastAsia"/>
        </w:rPr>
        <w:t>劳动合同制</w:t>
      </w:r>
      <w:r w:rsidR="008A598E">
        <w:rPr>
          <w:rFonts w:ascii="方正仿宋简体" w:hint="eastAsia"/>
        </w:rPr>
        <w:t>法官助理</w:t>
      </w:r>
      <w:r>
        <w:rPr>
          <w:rFonts w:ascii="方正仿宋简体" w:hint="eastAsia"/>
        </w:rPr>
        <w:t>纳入法院专项培训和年度培训范围，</w:t>
      </w:r>
      <w:r w:rsidR="0000476A">
        <w:rPr>
          <w:rFonts w:ascii="方正仿宋简体" w:hint="eastAsia"/>
        </w:rPr>
        <w:t>按照规定参加岗前培训、在职培训等。</w:t>
      </w:r>
    </w:p>
    <w:sectPr w:rsidR="00AC362E" w:rsidRPr="00AC3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BF5" w:rsidRDefault="00A32BF5" w:rsidP="008D0B45">
      <w:pPr>
        <w:spacing w:line="240" w:lineRule="auto"/>
        <w:ind w:firstLine="640"/>
      </w:pPr>
      <w:r>
        <w:separator/>
      </w:r>
    </w:p>
  </w:endnote>
  <w:endnote w:type="continuationSeparator" w:id="0">
    <w:p w:rsidR="00A32BF5" w:rsidRDefault="00A32BF5" w:rsidP="008D0B4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B45" w:rsidRDefault="008D0B45" w:rsidP="008D0B45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761113"/>
      <w:docPartObj>
        <w:docPartGallery w:val="Page Numbers (Bottom of Page)"/>
        <w:docPartUnique/>
      </w:docPartObj>
    </w:sdtPr>
    <w:sdtEndPr/>
    <w:sdtContent>
      <w:p w:rsidR="00447B5F" w:rsidRDefault="00447B5F" w:rsidP="00447B5F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886" w:rsidRPr="00156886">
          <w:rPr>
            <w:noProof/>
            <w:lang w:val="zh-CN"/>
          </w:rPr>
          <w:t>3</w:t>
        </w:r>
        <w:r>
          <w:fldChar w:fldCharType="end"/>
        </w:r>
      </w:p>
    </w:sdtContent>
  </w:sdt>
  <w:p w:rsidR="008D0B45" w:rsidRDefault="008D0B45" w:rsidP="008D0B45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B45" w:rsidRDefault="008D0B45" w:rsidP="008D0B45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BF5" w:rsidRDefault="00A32BF5" w:rsidP="008D0B45">
      <w:pPr>
        <w:spacing w:line="240" w:lineRule="auto"/>
        <w:ind w:firstLine="640"/>
      </w:pPr>
      <w:r>
        <w:separator/>
      </w:r>
    </w:p>
  </w:footnote>
  <w:footnote w:type="continuationSeparator" w:id="0">
    <w:p w:rsidR="00A32BF5" w:rsidRDefault="00A32BF5" w:rsidP="008D0B4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B45" w:rsidRDefault="008D0B45" w:rsidP="008D0B45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B45" w:rsidRDefault="008D0B45" w:rsidP="008D0B45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B45" w:rsidRDefault="008D0B45" w:rsidP="008D0B45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A6641"/>
    <w:multiLevelType w:val="hybridMultilevel"/>
    <w:tmpl w:val="2B804A5A"/>
    <w:lvl w:ilvl="0" w:tplc="D1CE58AC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36F"/>
    <w:rsid w:val="0000476A"/>
    <w:rsid w:val="000079C8"/>
    <w:rsid w:val="00012E9C"/>
    <w:rsid w:val="000308B6"/>
    <w:rsid w:val="000531FE"/>
    <w:rsid w:val="000536D9"/>
    <w:rsid w:val="0006336D"/>
    <w:rsid w:val="000C5D7D"/>
    <w:rsid w:val="000C5F77"/>
    <w:rsid w:val="000E329B"/>
    <w:rsid w:val="000F44A6"/>
    <w:rsid w:val="000F670C"/>
    <w:rsid w:val="001031B4"/>
    <w:rsid w:val="00114D66"/>
    <w:rsid w:val="001218CB"/>
    <w:rsid w:val="001319C0"/>
    <w:rsid w:val="00156886"/>
    <w:rsid w:val="0016002E"/>
    <w:rsid w:val="00197D4A"/>
    <w:rsid w:val="001C59F7"/>
    <w:rsid w:val="001D7D17"/>
    <w:rsid w:val="001E211F"/>
    <w:rsid w:val="002036EF"/>
    <w:rsid w:val="00205DFE"/>
    <w:rsid w:val="002169A8"/>
    <w:rsid w:val="0022758C"/>
    <w:rsid w:val="00231CF7"/>
    <w:rsid w:val="002650F7"/>
    <w:rsid w:val="002716BD"/>
    <w:rsid w:val="00287C60"/>
    <w:rsid w:val="0029445D"/>
    <w:rsid w:val="002A7914"/>
    <w:rsid w:val="002B4EF4"/>
    <w:rsid w:val="002B5087"/>
    <w:rsid w:val="002B6C0E"/>
    <w:rsid w:val="002C2736"/>
    <w:rsid w:val="002F20AE"/>
    <w:rsid w:val="002F5668"/>
    <w:rsid w:val="002F5FA8"/>
    <w:rsid w:val="003161DC"/>
    <w:rsid w:val="00394209"/>
    <w:rsid w:val="003C096C"/>
    <w:rsid w:val="003E6415"/>
    <w:rsid w:val="003F6134"/>
    <w:rsid w:val="0043375F"/>
    <w:rsid w:val="00447B5F"/>
    <w:rsid w:val="00484B07"/>
    <w:rsid w:val="004A1118"/>
    <w:rsid w:val="004A55D1"/>
    <w:rsid w:val="004B4835"/>
    <w:rsid w:val="004B4E22"/>
    <w:rsid w:val="004B6512"/>
    <w:rsid w:val="004E5AB6"/>
    <w:rsid w:val="0050642A"/>
    <w:rsid w:val="00507B2F"/>
    <w:rsid w:val="005112B9"/>
    <w:rsid w:val="00562E30"/>
    <w:rsid w:val="005653A8"/>
    <w:rsid w:val="00587248"/>
    <w:rsid w:val="0059225C"/>
    <w:rsid w:val="005C3B6F"/>
    <w:rsid w:val="005D2D32"/>
    <w:rsid w:val="005D65A8"/>
    <w:rsid w:val="005E4DAD"/>
    <w:rsid w:val="00606AEE"/>
    <w:rsid w:val="0064112D"/>
    <w:rsid w:val="006560A1"/>
    <w:rsid w:val="006615EB"/>
    <w:rsid w:val="006B35D5"/>
    <w:rsid w:val="006C763B"/>
    <w:rsid w:val="006E00C0"/>
    <w:rsid w:val="00703C1C"/>
    <w:rsid w:val="007113AF"/>
    <w:rsid w:val="00736A2C"/>
    <w:rsid w:val="00745B2F"/>
    <w:rsid w:val="00773D02"/>
    <w:rsid w:val="007802EF"/>
    <w:rsid w:val="007805F6"/>
    <w:rsid w:val="00786834"/>
    <w:rsid w:val="00793DBA"/>
    <w:rsid w:val="007C3E5E"/>
    <w:rsid w:val="007F7240"/>
    <w:rsid w:val="00833CDB"/>
    <w:rsid w:val="00837ECD"/>
    <w:rsid w:val="008405DD"/>
    <w:rsid w:val="00846BDA"/>
    <w:rsid w:val="00856329"/>
    <w:rsid w:val="00865931"/>
    <w:rsid w:val="00895371"/>
    <w:rsid w:val="00895719"/>
    <w:rsid w:val="008A598E"/>
    <w:rsid w:val="008D0B45"/>
    <w:rsid w:val="008D2D90"/>
    <w:rsid w:val="008E642A"/>
    <w:rsid w:val="00945AC3"/>
    <w:rsid w:val="0094701D"/>
    <w:rsid w:val="00974CED"/>
    <w:rsid w:val="00987825"/>
    <w:rsid w:val="00994F17"/>
    <w:rsid w:val="00995D07"/>
    <w:rsid w:val="009A6821"/>
    <w:rsid w:val="009B72E1"/>
    <w:rsid w:val="009C1D54"/>
    <w:rsid w:val="009D048B"/>
    <w:rsid w:val="009E44F9"/>
    <w:rsid w:val="00A32BF5"/>
    <w:rsid w:val="00A34E07"/>
    <w:rsid w:val="00A476D7"/>
    <w:rsid w:val="00A71C7A"/>
    <w:rsid w:val="00AB209C"/>
    <w:rsid w:val="00AB23AC"/>
    <w:rsid w:val="00AB36A2"/>
    <w:rsid w:val="00AB6A18"/>
    <w:rsid w:val="00AC362E"/>
    <w:rsid w:val="00AC5909"/>
    <w:rsid w:val="00AE4144"/>
    <w:rsid w:val="00AE6CAE"/>
    <w:rsid w:val="00AF7D6A"/>
    <w:rsid w:val="00B058CE"/>
    <w:rsid w:val="00B21F37"/>
    <w:rsid w:val="00B50854"/>
    <w:rsid w:val="00B937B8"/>
    <w:rsid w:val="00BE717E"/>
    <w:rsid w:val="00C65FDC"/>
    <w:rsid w:val="00CE04EF"/>
    <w:rsid w:val="00D11504"/>
    <w:rsid w:val="00D25221"/>
    <w:rsid w:val="00D70A23"/>
    <w:rsid w:val="00D84AB0"/>
    <w:rsid w:val="00D858E3"/>
    <w:rsid w:val="00DA0D4E"/>
    <w:rsid w:val="00DE36CC"/>
    <w:rsid w:val="00E01C1B"/>
    <w:rsid w:val="00E70A83"/>
    <w:rsid w:val="00E715B0"/>
    <w:rsid w:val="00E806D4"/>
    <w:rsid w:val="00EE44FA"/>
    <w:rsid w:val="00EF729A"/>
    <w:rsid w:val="00F22FC2"/>
    <w:rsid w:val="00F318CF"/>
    <w:rsid w:val="00F341A1"/>
    <w:rsid w:val="00F35DB0"/>
    <w:rsid w:val="00F6478A"/>
    <w:rsid w:val="00F64EFB"/>
    <w:rsid w:val="00F90350"/>
    <w:rsid w:val="00F9616C"/>
    <w:rsid w:val="00FA0FB1"/>
    <w:rsid w:val="00FA50F3"/>
    <w:rsid w:val="00FC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AB6"/>
    <w:pPr>
      <w:widowControl w:val="0"/>
      <w:spacing w:line="600" w:lineRule="exact"/>
      <w:ind w:firstLineChars="200" w:firstLine="200"/>
      <w:jc w:val="both"/>
    </w:pPr>
    <w:rPr>
      <w:rFonts w:eastAsia="方正仿宋简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606AEE"/>
    <w:pPr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Char">
    <w:name w:val="标题 Char"/>
    <w:basedOn w:val="a0"/>
    <w:link w:val="a3"/>
    <w:rsid w:val="00606AEE"/>
    <w:rPr>
      <w:rFonts w:asciiTheme="majorHAnsi" w:eastAsia="方正小标宋简体" w:hAnsiTheme="majorHAnsi" w:cstheme="majorBidi"/>
      <w:b/>
      <w:bCs/>
      <w:kern w:val="2"/>
      <w:sz w:val="44"/>
      <w:szCs w:val="32"/>
    </w:rPr>
  </w:style>
  <w:style w:type="paragraph" w:customStyle="1" w:styleId="2">
    <w:name w:val="标题2"/>
    <w:basedOn w:val="a"/>
    <w:qFormat/>
    <w:rsid w:val="00606AEE"/>
    <w:pPr>
      <w:ind w:firstLine="629"/>
    </w:pPr>
    <w:rPr>
      <w:rFonts w:ascii="方正仿宋简体" w:eastAsia="黑体"/>
      <w:szCs w:val="32"/>
    </w:rPr>
  </w:style>
  <w:style w:type="paragraph" w:styleId="a4">
    <w:name w:val="header"/>
    <w:basedOn w:val="a"/>
    <w:link w:val="Char0"/>
    <w:rsid w:val="008D0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D0B45"/>
    <w:rPr>
      <w:rFonts w:eastAsia="方正仿宋简体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8D0B4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D0B45"/>
    <w:rPr>
      <w:rFonts w:eastAsia="方正仿宋简体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8D0B45"/>
    <w:pPr>
      <w:ind w:firstLine="420"/>
    </w:pPr>
  </w:style>
  <w:style w:type="paragraph" w:customStyle="1" w:styleId="ParaCharCharCharCharCharCharCharCharCharChar">
    <w:name w:val="默认段落字体 Para Char Char Char Char Char Char Char Char Char Char"/>
    <w:basedOn w:val="a"/>
    <w:rsid w:val="004B6512"/>
    <w:pPr>
      <w:spacing w:line="240" w:lineRule="auto"/>
      <w:ind w:firstLineChars="0" w:firstLine="0"/>
    </w:pPr>
    <w:rPr>
      <w:rFonts w:eastAsia="宋体"/>
      <w:szCs w:val="32"/>
    </w:rPr>
  </w:style>
  <w:style w:type="paragraph" w:styleId="a7">
    <w:name w:val="Balloon Text"/>
    <w:basedOn w:val="a"/>
    <w:link w:val="Char2"/>
    <w:rsid w:val="009C1D54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9C1D54"/>
    <w:rPr>
      <w:rFonts w:eastAsia="方正仿宋简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AB6"/>
    <w:pPr>
      <w:widowControl w:val="0"/>
      <w:spacing w:line="600" w:lineRule="exact"/>
      <w:ind w:firstLineChars="200" w:firstLine="200"/>
      <w:jc w:val="both"/>
    </w:pPr>
    <w:rPr>
      <w:rFonts w:eastAsia="方正仿宋简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606AEE"/>
    <w:pPr>
      <w:jc w:val="center"/>
      <w:outlineLvl w:val="0"/>
    </w:pPr>
    <w:rPr>
      <w:rFonts w:asciiTheme="majorHAnsi" w:eastAsia="方正小标宋简体" w:hAnsiTheme="majorHAnsi" w:cstheme="majorBidi"/>
      <w:b/>
      <w:bCs/>
      <w:sz w:val="44"/>
      <w:szCs w:val="32"/>
    </w:rPr>
  </w:style>
  <w:style w:type="character" w:customStyle="1" w:styleId="Char">
    <w:name w:val="标题 Char"/>
    <w:basedOn w:val="a0"/>
    <w:link w:val="a3"/>
    <w:rsid w:val="00606AEE"/>
    <w:rPr>
      <w:rFonts w:asciiTheme="majorHAnsi" w:eastAsia="方正小标宋简体" w:hAnsiTheme="majorHAnsi" w:cstheme="majorBidi"/>
      <w:b/>
      <w:bCs/>
      <w:kern w:val="2"/>
      <w:sz w:val="44"/>
      <w:szCs w:val="32"/>
    </w:rPr>
  </w:style>
  <w:style w:type="paragraph" w:customStyle="1" w:styleId="2">
    <w:name w:val="标题2"/>
    <w:basedOn w:val="a"/>
    <w:qFormat/>
    <w:rsid w:val="00606AEE"/>
    <w:pPr>
      <w:ind w:firstLine="629"/>
    </w:pPr>
    <w:rPr>
      <w:rFonts w:ascii="方正仿宋简体" w:eastAsia="黑体"/>
      <w:szCs w:val="32"/>
    </w:rPr>
  </w:style>
  <w:style w:type="paragraph" w:styleId="a4">
    <w:name w:val="header"/>
    <w:basedOn w:val="a"/>
    <w:link w:val="Char0"/>
    <w:rsid w:val="008D0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D0B45"/>
    <w:rPr>
      <w:rFonts w:eastAsia="方正仿宋简体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8D0B4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D0B45"/>
    <w:rPr>
      <w:rFonts w:eastAsia="方正仿宋简体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8D0B45"/>
    <w:pPr>
      <w:ind w:firstLine="420"/>
    </w:pPr>
  </w:style>
  <w:style w:type="paragraph" w:customStyle="1" w:styleId="ParaCharCharCharCharCharCharCharCharCharChar">
    <w:name w:val="默认段落字体 Para Char Char Char Char Char Char Char Char Char Char"/>
    <w:basedOn w:val="a"/>
    <w:rsid w:val="004B6512"/>
    <w:pPr>
      <w:spacing w:line="240" w:lineRule="auto"/>
      <w:ind w:firstLineChars="0" w:firstLine="0"/>
    </w:pPr>
    <w:rPr>
      <w:rFonts w:eastAsia="宋体"/>
      <w:szCs w:val="32"/>
    </w:rPr>
  </w:style>
  <w:style w:type="paragraph" w:styleId="a7">
    <w:name w:val="Balloon Text"/>
    <w:basedOn w:val="a"/>
    <w:link w:val="Char2"/>
    <w:rsid w:val="009C1D54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9C1D54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222</Words>
  <Characters>1266</Characters>
  <Application>Microsoft Office Word</Application>
  <DocSecurity>0</DocSecurity>
  <Lines>10</Lines>
  <Paragraphs>2</Paragraphs>
  <ScaleCrop>false</ScaleCrop>
  <Company>China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田静静</dc:creator>
  <cp:lastModifiedBy>田静静</cp:lastModifiedBy>
  <cp:revision>5</cp:revision>
  <cp:lastPrinted>2017-08-31T14:08:00Z</cp:lastPrinted>
  <dcterms:created xsi:type="dcterms:W3CDTF">2017-08-31T14:07:00Z</dcterms:created>
  <dcterms:modified xsi:type="dcterms:W3CDTF">2017-09-01T05:38:00Z</dcterms:modified>
</cp:coreProperties>
</file>