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412E40" w:rsidRDefault="00412E40">
      <w:pPr>
        <w:rPr>
          <w:rFonts w:hint="eastAsia"/>
          <w:sz w:val="28"/>
          <w:szCs w:val="28"/>
        </w:rPr>
      </w:pPr>
      <w:r w:rsidRPr="00412E40">
        <w:rPr>
          <w:rFonts w:hint="eastAsia"/>
          <w:sz w:val="28"/>
          <w:szCs w:val="28"/>
        </w:rPr>
        <w:t>司法</w:t>
      </w:r>
      <w:r>
        <w:rPr>
          <w:rFonts w:hint="eastAsia"/>
          <w:sz w:val="28"/>
          <w:szCs w:val="28"/>
        </w:rPr>
        <w:t>委托</w:t>
      </w:r>
      <w:r w:rsidRPr="00412E40">
        <w:rPr>
          <w:rFonts w:hint="eastAsia"/>
          <w:sz w:val="28"/>
          <w:szCs w:val="28"/>
        </w:rPr>
        <w:t>鉴定案件：</w:t>
      </w:r>
    </w:p>
    <w:tbl>
      <w:tblPr>
        <w:tblW w:w="8520" w:type="dxa"/>
        <w:tblInd w:w="93" w:type="dxa"/>
        <w:tblLayout w:type="fixed"/>
        <w:tblLook w:val="04A0"/>
      </w:tblPr>
      <w:tblGrid>
        <w:gridCol w:w="1858"/>
        <w:gridCol w:w="795"/>
        <w:gridCol w:w="906"/>
        <w:gridCol w:w="851"/>
        <w:gridCol w:w="1134"/>
        <w:gridCol w:w="2976"/>
      </w:tblGrid>
      <w:tr w:rsidR="00412E40" w:rsidRPr="00412E40" w:rsidTr="00412E40">
        <w:trPr>
          <w:trHeight w:val="4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(2020)粤0307民初35720号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2E40" w:rsidRPr="00412E40" w:rsidTr="00412E40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(2021)粤0307民特5号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412E40" w:rsidRPr="00412E40" w:rsidTr="00412E40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(2020)粤0307民初33981号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12E40" w:rsidRPr="00412E40" w:rsidTr="00412E40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(2020)粤0307民初30357号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412E40" w:rsidRPr="00412E40" w:rsidTr="00412E40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(2021)粤0307民特18号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2E40" w:rsidRPr="00412E40" w:rsidTr="00412E40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（2020）粤0307民初28527号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2E40" w:rsidRPr="00412E40" w:rsidTr="00412E40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（2020）粤0307民初29629号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林瑞宇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2021、2、24/2.25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12E40" w:rsidRPr="00412E40" w:rsidTr="00412E40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（2020）粤0307民初36904号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林瑞宇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412E40" w:rsidRDefault="00412E40">
      <w:pPr>
        <w:rPr>
          <w:rFonts w:hint="eastAsia"/>
        </w:rPr>
      </w:pPr>
    </w:p>
    <w:p w:rsidR="00412E40" w:rsidRDefault="00412E40">
      <w:pPr>
        <w:rPr>
          <w:rFonts w:hint="eastAsia"/>
          <w:sz w:val="28"/>
          <w:szCs w:val="28"/>
        </w:rPr>
      </w:pPr>
      <w:r w:rsidRPr="00412E40">
        <w:rPr>
          <w:rFonts w:hint="eastAsia"/>
          <w:sz w:val="28"/>
          <w:szCs w:val="28"/>
        </w:rPr>
        <w:t>司法委托评估案件：</w:t>
      </w:r>
    </w:p>
    <w:tbl>
      <w:tblPr>
        <w:tblW w:w="8520" w:type="dxa"/>
        <w:tblInd w:w="93" w:type="dxa"/>
        <w:tblLook w:val="04A0"/>
      </w:tblPr>
      <w:tblGrid>
        <w:gridCol w:w="1704"/>
        <w:gridCol w:w="820"/>
        <w:gridCol w:w="893"/>
        <w:gridCol w:w="851"/>
        <w:gridCol w:w="1701"/>
        <w:gridCol w:w="2551"/>
      </w:tblGrid>
      <w:tr w:rsidR="00412E40" w:rsidRPr="00412E40" w:rsidTr="00412E40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（2020）粤0307执13849号号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3/深圳民太安二手车鉴定评估有限公司（综合涉诉）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（2020）粤0307执13849号号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（2020）粤0307民初36909号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丘丽明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（2020）粤0307民初36909号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丘丽明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6/深圳市英联资产评估土地房地产估价顾问有限公司</w:t>
            </w:r>
          </w:p>
        </w:tc>
      </w:tr>
      <w:tr w:rsidR="00412E40" w:rsidRPr="00412E40" w:rsidTr="00412E40">
        <w:trPr>
          <w:trHeight w:val="96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（2020）粤0307执20358号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（2020）粤0307破37号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20/国众联资产评估土地房地产估价有限公司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（2020）粤0307执21610号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15/深圳市新永基土地房地产评估顾问有限公司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（2020）粤0307民初38136号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（2020）粤0307执8330号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薛文超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1/深圳市同致诚土地房地产估价顾问有限公司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（2021）粤0307执2260号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412E40" w:rsidRPr="00412E40" w:rsidTr="00412E40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（2020）粤0307民初37906号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2021、2、24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40" w:rsidRPr="00412E40" w:rsidRDefault="00412E40" w:rsidP="00412E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2E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15/深圳市国晨工程造价咨询有限公司</w:t>
            </w:r>
          </w:p>
        </w:tc>
      </w:tr>
    </w:tbl>
    <w:p w:rsidR="00412E40" w:rsidRPr="00412E40" w:rsidRDefault="00412E40">
      <w:pPr>
        <w:rPr>
          <w:rFonts w:hint="eastAsia"/>
          <w:sz w:val="28"/>
          <w:szCs w:val="28"/>
        </w:rPr>
      </w:pPr>
    </w:p>
    <w:p w:rsidR="00412E40" w:rsidRDefault="00412E40"/>
    <w:sectPr w:rsidR="00412E4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E40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39EC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2E40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2021-03-03T03:03:00Z</dcterms:created>
  <dcterms:modified xsi:type="dcterms:W3CDTF">2021-03-03T03:07:00Z</dcterms:modified>
</cp:coreProperties>
</file>