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hint="eastAsia" w:ascii="方正小标宋简体" w:hAnsi="宋体" w:eastAsia="方正小标宋简体"/>
          <w:color w:val="000000"/>
          <w:sz w:val="36"/>
          <w:szCs w:val="36"/>
        </w:rPr>
      </w:pP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民事答辩状</w:t>
      </w:r>
    </w:p>
    <w:p>
      <w:pPr>
        <w:spacing w:line="440" w:lineRule="exact"/>
        <w:jc w:val="center"/>
        <w:rPr>
          <w:rFonts w:hint="eastAsia" w:ascii="方正小标宋简体" w:hAnsi="宋体" w:eastAsia="方正小标宋简体"/>
          <w:color w:val="000000"/>
          <w:sz w:val="36"/>
          <w:szCs w:val="36"/>
        </w:rPr>
      </w:pP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（</w:t>
      </w:r>
      <w:bookmarkStart w:id="0" w:name="_GoBack"/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劳动争议纠纷</w:t>
      </w:r>
      <w:bookmarkEnd w:id="0"/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）</w:t>
      </w:r>
    </w:p>
    <w:tbl>
      <w:tblPr>
        <w:tblStyle w:val="2"/>
        <w:tblW w:w="8937" w:type="dxa"/>
        <w:tblInd w:w="-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7"/>
        <w:gridCol w:w="1249"/>
        <w:gridCol w:w="1331"/>
        <w:gridCol w:w="1260"/>
        <w:gridCol w:w="3610"/>
      </w:tblGrid>
      <w:tr>
        <w:tc>
          <w:tcPr>
            <w:tcW w:w="8937" w:type="dxa"/>
            <w:gridSpan w:val="5"/>
            <w:noWrap w:val="0"/>
            <w:vAlign w:val="top"/>
          </w:tcPr>
          <w:p>
            <w:pPr>
              <w:spacing w:line="240" w:lineRule="exact"/>
              <w:jc w:val="left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说明：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为了方便您更好地参加诉讼，保护您的合法权利，请填写本表。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1.应诉时需向人民法院提交证明您身份的材料，如身份证复印件、营业执照复印件等。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2.本表所列内容是您参加诉讼以及人民法院查明案件事实所需，请务必如实填写。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本表所涉内容系针对一般劳动争议纠纷案件，有些内容可能与您的案件无关，您认为与案件无关的项目可以填“无”或不填；对于本表中勾选项可以在对应项打“√”；您认为另有重要内容需要列明的，可以在本表尾部或者另附页填写。</w:t>
            </w:r>
          </w:p>
          <w:p>
            <w:pPr>
              <w:spacing w:line="240" w:lineRule="exact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★特别提示★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《中华人民共和国民事诉讼法》第十三条第一款规定：“民事诉讼应当遵循诚信原则。”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如果诉讼参加人违反上述规定，进行虚假诉讼、恶意诉讼，人民法院将视违法情形依法追究责任。</w:t>
            </w:r>
          </w:p>
        </w:tc>
      </w:tr>
      <w:tr>
        <w:trPr>
          <w:trHeight w:val="539" w:hRule="atLeast"/>
        </w:trPr>
        <w:tc>
          <w:tcPr>
            <w:tcW w:w="1487" w:type="dxa"/>
            <w:noWrap w:val="0"/>
            <w:vAlign w:val="center"/>
          </w:tcPr>
          <w:p>
            <w:pPr>
              <w:ind w:firstLine="210" w:firstLineChars="100"/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案号</w:t>
            </w:r>
          </w:p>
        </w:tc>
        <w:tc>
          <w:tcPr>
            <w:tcW w:w="2580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  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ind w:firstLine="210" w:firstLineChars="100"/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案由</w:t>
            </w:r>
          </w:p>
        </w:tc>
        <w:tc>
          <w:tcPr>
            <w:tcW w:w="3610" w:type="dxa"/>
            <w:noWrap w:val="0"/>
            <w:vAlign w:val="top"/>
          </w:tcPr>
          <w:p>
            <w:pPr>
              <w:jc w:val="left"/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</w:pPr>
          </w:p>
        </w:tc>
      </w:tr>
      <w:tr>
        <w:trPr>
          <w:trHeight w:val="474" w:hRule="atLeast"/>
        </w:trPr>
        <w:tc>
          <w:tcPr>
            <w:tcW w:w="8937" w:type="dxa"/>
            <w:gridSpan w:val="5"/>
            <w:noWrap w:val="0"/>
            <w:vAlign w:val="top"/>
          </w:tcPr>
          <w:p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当事人信息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答辩人</w:t>
            </w:r>
          </w:p>
        </w:tc>
        <w:tc>
          <w:tcPr>
            <w:tcW w:w="6201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名称：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住所地（主要办事机构所在地）：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注册地/登记地：</w:t>
            </w:r>
          </w:p>
          <w:p>
            <w:pPr>
              <w:widowControl/>
              <w:jc w:val="left"/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法定代表人/主要负责人：        职务：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统一社会信用代码：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股份有限公司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上市公司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其他企业法人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ind w:firstLine="540" w:firstLineChars="300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社会团体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基金会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社会服务机构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农村集体经济组织法人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城镇农村的合作经济组织法人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基层群众性自治组织法人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合伙企业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不具有法人资格的专业服务机构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（控股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） 民营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</w:tc>
      </w:tr>
      <w:tr>
        <w:trPr>
          <w:trHeight w:val="90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委托诉讼代理人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姓名：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单位：               职务：      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代理权限：一般授权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特别授权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送达地址（所填信息除书面特别声明更改外，适用于案件一审、二审、再审所有后续程序）及收件人、电话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地址：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收件人：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电话：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是否接受电子送达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是□   方式：短信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微信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  传真   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邮箱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其他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 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否□</w:t>
            </w:r>
          </w:p>
        </w:tc>
      </w:tr>
      <w:tr>
        <w:trPr>
          <w:trHeight w:val="1182" w:hRule="atLeast"/>
        </w:trPr>
        <w:tc>
          <w:tcPr>
            <w:tcW w:w="8937" w:type="dxa"/>
            <w:gridSpan w:val="5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答辩事项和依据</w:t>
            </w:r>
          </w:p>
          <w:p>
            <w:pPr>
              <w:jc w:val="center"/>
              <w:rPr>
                <w:rFonts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color w:val="000000"/>
                <w:sz w:val="28"/>
                <w:szCs w:val="28"/>
              </w:rPr>
              <w:t>（对原告诉讼请求的确认或者异议）</w:t>
            </w:r>
          </w:p>
        </w:tc>
      </w:tr>
      <w:tr>
        <w:tc>
          <w:tcPr>
            <w:tcW w:w="273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1.对工资支付诉请的确认和异议</w:t>
            </w:r>
          </w:p>
        </w:tc>
        <w:tc>
          <w:tcPr>
            <w:tcW w:w="620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确认□    异议□</w:t>
            </w:r>
          </w:p>
          <w:p>
            <w:pPr>
              <w:spacing w:line="380" w:lineRule="exac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事由： </w:t>
            </w:r>
          </w:p>
        </w:tc>
      </w:tr>
      <w:tr>
        <w:tc>
          <w:tcPr>
            <w:tcW w:w="273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2.对未签订书面劳动合同双倍工资诉请的确认和异议</w:t>
            </w:r>
          </w:p>
        </w:tc>
        <w:tc>
          <w:tcPr>
            <w:tcW w:w="620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确认□    异议□</w:t>
            </w:r>
          </w:p>
          <w:p>
            <w:pPr>
              <w:spacing w:line="380" w:lineRule="exac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事由：</w:t>
            </w:r>
          </w:p>
        </w:tc>
      </w:tr>
      <w:tr>
        <w:tc>
          <w:tcPr>
            <w:tcW w:w="273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3.对加班费诉请的确认和异议</w:t>
            </w:r>
          </w:p>
        </w:tc>
        <w:tc>
          <w:tcPr>
            <w:tcW w:w="620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确认□    异议□</w:t>
            </w:r>
          </w:p>
          <w:p>
            <w:pPr>
              <w:spacing w:line="380" w:lineRule="exac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事由：</w:t>
            </w:r>
          </w:p>
        </w:tc>
      </w:tr>
      <w:tr>
        <w:tc>
          <w:tcPr>
            <w:tcW w:w="2736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4.对未休年休假工资诉请的确认和异议</w:t>
            </w:r>
          </w:p>
        </w:tc>
        <w:tc>
          <w:tcPr>
            <w:tcW w:w="620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确认□    异议□</w:t>
            </w:r>
          </w:p>
          <w:p>
            <w:pPr>
              <w:spacing w:line="380" w:lineRule="exac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事由：</w:t>
            </w:r>
          </w:p>
        </w:tc>
      </w:tr>
      <w:tr>
        <w:tc>
          <w:tcPr>
            <w:tcW w:w="2736" w:type="dxa"/>
            <w:gridSpan w:val="2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5.对未依法缴纳社会保险费造成的经济损失诉请的确认和异议</w:t>
            </w:r>
          </w:p>
        </w:tc>
        <w:tc>
          <w:tcPr>
            <w:tcW w:w="620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确认□    异议□</w:t>
            </w:r>
          </w:p>
          <w:p>
            <w:pPr>
              <w:spacing w:line="32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事由：</w:t>
            </w:r>
          </w:p>
        </w:tc>
      </w:tr>
      <w:tr>
        <w:trPr>
          <w:trHeight w:val="593" w:hRule="atLeast"/>
        </w:trPr>
        <w:tc>
          <w:tcPr>
            <w:tcW w:w="2736" w:type="dxa"/>
            <w:gridSpan w:val="2"/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6.对解除劳动合同经济补偿诉请的确认和异议</w:t>
            </w:r>
          </w:p>
        </w:tc>
        <w:tc>
          <w:tcPr>
            <w:tcW w:w="620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确认□    异议□</w:t>
            </w:r>
          </w:p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事由：</w:t>
            </w:r>
          </w:p>
        </w:tc>
      </w:tr>
      <w:tr>
        <w:trPr>
          <w:trHeight w:val="598" w:hRule="atLeast"/>
        </w:trPr>
        <w:tc>
          <w:tcPr>
            <w:tcW w:w="2736" w:type="dxa"/>
            <w:gridSpan w:val="2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7.对违法解除劳动合同赔偿金诉请的确认和异议</w:t>
            </w:r>
          </w:p>
        </w:tc>
        <w:tc>
          <w:tcPr>
            <w:tcW w:w="620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确认□    异议□</w:t>
            </w:r>
          </w:p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事由：</w:t>
            </w:r>
          </w:p>
        </w:tc>
      </w:tr>
      <w:tr>
        <w:tc>
          <w:tcPr>
            <w:tcW w:w="2736" w:type="dxa"/>
            <w:gridSpan w:val="2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8.对劳动仲裁相关情况的确认和异议</w:t>
            </w:r>
          </w:p>
        </w:tc>
        <w:tc>
          <w:tcPr>
            <w:tcW w:w="620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确认□     异议□</w:t>
            </w:r>
          </w:p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事由：</w:t>
            </w:r>
          </w:p>
        </w:tc>
      </w:tr>
      <w:tr>
        <w:trPr>
          <w:trHeight w:val="529" w:hRule="atLeast"/>
        </w:trPr>
        <w:tc>
          <w:tcPr>
            <w:tcW w:w="2736" w:type="dxa"/>
            <w:gridSpan w:val="2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9.其他事由</w:t>
            </w:r>
          </w:p>
        </w:tc>
        <w:tc>
          <w:tcPr>
            <w:tcW w:w="620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>
        <w:trPr>
          <w:trHeight w:val="549" w:hRule="atLeast"/>
        </w:trPr>
        <w:tc>
          <w:tcPr>
            <w:tcW w:w="2736" w:type="dxa"/>
            <w:gridSpan w:val="2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10.答辩的依据</w:t>
            </w:r>
          </w:p>
        </w:tc>
        <w:tc>
          <w:tcPr>
            <w:tcW w:w="620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法律及司法解释的规定，要写明具体条文</w:t>
            </w:r>
          </w:p>
        </w:tc>
      </w:tr>
    </w:tbl>
    <w:p>
      <w:pPr>
        <w:rPr>
          <w:vanish/>
        </w:rPr>
      </w:pPr>
    </w:p>
    <w:tbl>
      <w:tblPr>
        <w:tblStyle w:val="2"/>
        <w:tblW w:w="8937" w:type="dxa"/>
        <w:tblInd w:w="-76" w:type="dxa"/>
        <w:tblBorders>
          <w:top w:val="none" w:color="auto" w:sz="0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6"/>
        <w:gridCol w:w="6201"/>
      </w:tblGrid>
      <w:tr>
        <w:trPr>
          <w:trHeight w:val="787" w:hRule="atLeast"/>
        </w:trPr>
        <w:tc>
          <w:tcPr>
            <w:tcW w:w="2736" w:type="dxa"/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11.证据清单（可另附页）</w:t>
            </w:r>
          </w:p>
        </w:tc>
        <w:tc>
          <w:tcPr>
            <w:tcW w:w="6201" w:type="dxa"/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附页</w:t>
            </w:r>
          </w:p>
        </w:tc>
      </w:tr>
    </w:tbl>
    <w:p>
      <w:pPr>
        <w:spacing w:line="440" w:lineRule="exact"/>
        <w:rPr>
          <w:rFonts w:ascii="方正小标宋简体" w:hAnsi="宋体" w:eastAsia="方正小标宋简体"/>
          <w:color w:val="000000"/>
          <w:sz w:val="36"/>
          <w:szCs w:val="36"/>
        </w:rPr>
      </w:pPr>
    </w:p>
    <w:p>
      <w:pPr>
        <w:spacing w:line="440" w:lineRule="exact"/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>
      <w:pPr>
        <w:spacing w:line="44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      </w:t>
      </w:r>
      <w:r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</w:rPr>
        <w:t xml:space="preserve"> 答辩人（签字、盖章）：</w:t>
      </w:r>
    </w:p>
    <w:p>
      <w:pPr>
        <w:spacing w:line="440" w:lineRule="exact"/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</w:rPr>
        <w:t xml:space="preserve">          日期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：  </w:t>
      </w:r>
    </w:p>
    <w:p>
      <w:pPr>
        <w:spacing w:line="440" w:lineRule="exact"/>
        <w:jc w:val="center"/>
        <w:rPr>
          <w:rFonts w:hint="eastAsia" w:ascii="方正小标宋简体" w:hAnsi="宋体" w:eastAsia="方正小标宋简体"/>
          <w:color w:val="000000"/>
          <w:sz w:val="36"/>
          <w:szCs w:val="36"/>
        </w:rPr>
      </w:pPr>
    </w:p>
    <w:p>
      <w:pPr>
        <w:spacing w:line="440" w:lineRule="exact"/>
        <w:jc w:val="center"/>
        <w:rPr>
          <w:rFonts w:hint="eastAsia" w:ascii="方正小标宋简体" w:hAnsi="宋体" w:eastAsia="方正小标宋简体"/>
          <w:color w:val="000000"/>
          <w:sz w:val="36"/>
          <w:szCs w:val="36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简体">
    <w:altName w:val="汉仪书宋二KW"/>
    <w:panose1 w:val="02000000000000000000"/>
    <w:charset w:val="00"/>
    <w:family w:val="script"/>
    <w:pitch w:val="default"/>
    <w:sig w:usb0="00000000" w:usb1="00000000" w:usb2="00000012" w:usb3="00000000" w:csb0="00040001" w:csb1="00000000"/>
  </w:font>
  <w:font w:name="Wingdings 2">
    <w:panose1 w:val="05020102010507070707"/>
    <w:charset w:val="00"/>
    <w:family w:val="roman"/>
    <w:pitch w:val="default"/>
    <w:sig w:usb0="00000000" w:usb1="00000000" w:usb2="00000000" w:usb3="00000000" w:csb0="80000000" w:csb1="0000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679B78"/>
    <w:rsid w:val="4B679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2024-06-26T11:14:00Z</dcterms:created>
  <dc:creator>tongyingchao</dc:creator>
  <cp:lastModifiedBy>tongyingchao</cp:lastModifiedBy>
  <dcterms:modified xsi:type="dcterms:W3CDTF">2024-06-26T11:15:00Z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F00218F676565DAC99877B663BF4C854_41</vt:lpwstr>
  </property>
</Properties>
</file>